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55" w:rsidRPr="004C481D" w:rsidRDefault="00F3342E" w:rsidP="004C481D">
      <w:pPr>
        <w:pStyle w:val="a3"/>
        <w:tabs>
          <w:tab w:val="left" w:pos="0"/>
        </w:tabs>
        <w:spacing w:line="276" w:lineRule="auto"/>
        <w:ind w:left="375"/>
        <w:jc w:val="center"/>
        <w:rPr>
          <w:rFonts w:eastAsia="Calibri"/>
          <w:b/>
          <w:sz w:val="28"/>
          <w:szCs w:val="24"/>
        </w:rPr>
      </w:pPr>
      <w:r w:rsidRPr="004C481D">
        <w:rPr>
          <w:rFonts w:eastAsia="Calibri"/>
          <w:b/>
          <w:bCs/>
          <w:iCs/>
          <w:sz w:val="28"/>
          <w:szCs w:val="24"/>
          <w:lang w:eastAsia="en-US"/>
        </w:rPr>
        <w:t xml:space="preserve">Методические материалы к  </w:t>
      </w:r>
      <w:r w:rsidRPr="004C481D">
        <w:rPr>
          <w:rFonts w:eastAsia="Calibri"/>
          <w:b/>
          <w:sz w:val="28"/>
          <w:szCs w:val="24"/>
        </w:rPr>
        <w:t xml:space="preserve">Дополнительной  общеобразовательной общеразвивающей  программе  художественной направленности  </w:t>
      </w:r>
      <w:r w:rsidR="004C481D" w:rsidRPr="004C481D">
        <w:rPr>
          <w:rFonts w:eastAsia="Calibri"/>
          <w:b/>
          <w:sz w:val="28"/>
          <w:szCs w:val="24"/>
        </w:rPr>
        <w:t>«Юный фотограф. Секреты мобильной фотографии»</w:t>
      </w:r>
    </w:p>
    <w:p w:rsidR="004C481D" w:rsidRDefault="004C481D" w:rsidP="00863BEF">
      <w:pPr>
        <w:pStyle w:val="a3"/>
        <w:tabs>
          <w:tab w:val="left" w:pos="0"/>
        </w:tabs>
        <w:ind w:left="375"/>
        <w:jc w:val="both"/>
        <w:rPr>
          <w:rFonts w:eastAsia="Calibri"/>
          <w:b/>
          <w:sz w:val="24"/>
          <w:szCs w:val="24"/>
        </w:rPr>
      </w:pPr>
    </w:p>
    <w:p w:rsidR="004C481D" w:rsidRPr="00077CAB" w:rsidRDefault="004C481D" w:rsidP="004C481D">
      <w:pPr>
        <w:pStyle w:val="a3"/>
        <w:numPr>
          <w:ilvl w:val="0"/>
          <w:numId w:val="4"/>
        </w:numPr>
        <w:spacing w:line="360" w:lineRule="auto"/>
        <w:rPr>
          <w:rFonts w:eastAsia="Times New Roman"/>
          <w:b/>
          <w:bCs/>
          <w:sz w:val="24"/>
          <w:szCs w:val="24"/>
        </w:rPr>
      </w:pPr>
      <w:r w:rsidRPr="00077CAB">
        <w:rPr>
          <w:rFonts w:eastAsia="Times New Roman"/>
          <w:b/>
          <w:bCs/>
          <w:sz w:val="24"/>
          <w:szCs w:val="24"/>
        </w:rPr>
        <w:t>Оценочные материалы</w:t>
      </w:r>
    </w:p>
    <w:p w:rsidR="004C481D" w:rsidRPr="00077CAB" w:rsidRDefault="004C481D" w:rsidP="004C481D">
      <w:pPr>
        <w:autoSpaceDE w:val="0"/>
        <w:autoSpaceDN w:val="0"/>
        <w:adjustRightInd w:val="0"/>
        <w:spacing w:after="44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выявления результативности образовательной деятельности, проводится диагностика, в которой предусмотрены три вида контроля: входящая диагностика, промежуточная и итоговая аттестация. Все полученные результаты фиксируется в таблице «Диагностика учащихся». Входящая диагностика, проводится в начале учебного года на вводном занятии в форме анкетирования с целью выявления интереса учащихся к данному виду деятельности</w:t>
      </w:r>
      <w:proofErr w:type="gramStart"/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End"/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м. Приложение1)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и интерпретация результатов: </w:t>
      </w:r>
    </w:p>
    <w:p w:rsidR="004C481D" w:rsidRPr="00077CAB" w:rsidRDefault="004C481D" w:rsidP="004C481D">
      <w:pPr>
        <w:spacing w:after="9"/>
        <w:ind w:left="27" w:right="9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Для определения преобладающих мотивов следует выделить следующие блоки: а) коллективные мотивы (пункты 3, 4, 8, 10);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личностные мотивы (пункты 1, 2, 5, 6, 12);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мотивы престижа (пункты 7, 9, 11).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Сравнение средних оценок по каждому блоку позволяет определить преобладающие мотивы участия школьников в деятельности.</w:t>
      </w:r>
    </w:p>
    <w:p w:rsidR="004C481D" w:rsidRPr="00077CAB" w:rsidRDefault="004C481D" w:rsidP="004C481D">
      <w:pPr>
        <w:autoSpaceDE w:val="0"/>
        <w:autoSpaceDN w:val="0"/>
        <w:adjustRightInd w:val="0"/>
        <w:spacing w:after="44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Промежуточный контроль (см. Приложение 2), позволяет определить объем усвоенного материала. Осуществляется после изучения материала каждого раздела, проводится промежуточный контроль в форме выполнения практической работы. Деятельность учащихся на данном этапе, оценивается по пятибалльной системе: </w:t>
      </w:r>
    </w:p>
    <w:p w:rsidR="004C481D" w:rsidRPr="00077CAB" w:rsidRDefault="004C481D" w:rsidP="004C481D">
      <w:pPr>
        <w:autoSpaceDE w:val="0"/>
        <w:autoSpaceDN w:val="0"/>
        <w:adjustRightInd w:val="0"/>
        <w:spacing w:after="44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баллов - оптимальный уровень (высокий образовательный результат, полное освоение содержания раздела) </w:t>
      </w:r>
    </w:p>
    <w:p w:rsidR="004C481D" w:rsidRPr="00077CAB" w:rsidRDefault="004C481D" w:rsidP="004C481D">
      <w:pPr>
        <w:autoSpaceDE w:val="0"/>
        <w:autoSpaceDN w:val="0"/>
        <w:adjustRightInd w:val="0"/>
        <w:spacing w:after="44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3-4 балла - хороший уровень (полное освоение раздела, но при выполнении заданий допускает незначительные ошибки) </w:t>
      </w:r>
    </w:p>
    <w:p w:rsidR="004C481D" w:rsidRPr="00077CAB" w:rsidRDefault="004C481D" w:rsidP="004C481D">
      <w:pPr>
        <w:autoSpaceDE w:val="0"/>
        <w:autoSpaceDN w:val="0"/>
        <w:adjustRightInd w:val="0"/>
        <w:spacing w:after="44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1-2 балла - допустимый уровень (освоил раздел, но допускает существенные ошибки при выполнении практических заданий). </w:t>
      </w:r>
    </w:p>
    <w:p w:rsidR="004C481D" w:rsidRPr="00077CAB" w:rsidRDefault="004C481D" w:rsidP="004C481D">
      <w:pPr>
        <w:autoSpaceDE w:val="0"/>
        <w:autoSpaceDN w:val="0"/>
        <w:adjustRightInd w:val="0"/>
        <w:spacing w:after="44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Итоговая аттестация, проводиться в конце года, с целью проверки и оценки результативности освоения программы учащимися. Хорошим показателем развития творческих способностей, учащихся на протяжении всего срока освоения программы является активное и успешное участие в выставках и конкурсах различного уровня и наличие побед и призовых мест. В конце года проходит выставка наиболее ярких работ, учащихся созданных в течение всего учебного года, лучшие работы из них помещаются на сайт учреждения. </w:t>
      </w:r>
    </w:p>
    <w:p w:rsidR="004C481D" w:rsidRPr="00077CAB" w:rsidRDefault="004C481D" w:rsidP="004C481D">
      <w:pPr>
        <w:autoSpaceDE w:val="0"/>
        <w:autoSpaceDN w:val="0"/>
        <w:adjustRightInd w:val="0"/>
        <w:spacing w:after="44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Деятельность учащихся оценивается по пятибалльной системе: </w:t>
      </w:r>
    </w:p>
    <w:p w:rsidR="004C481D" w:rsidRPr="00077CAB" w:rsidRDefault="004C481D" w:rsidP="004C481D">
      <w:pPr>
        <w:autoSpaceDE w:val="0"/>
        <w:autoSpaceDN w:val="0"/>
        <w:adjustRightInd w:val="0"/>
        <w:spacing w:after="44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баллов - оптимальный уровень (высокий образовательный результат, полное освоение содержания программы, имеет творческие достижения) </w:t>
      </w:r>
    </w:p>
    <w:p w:rsidR="004C481D" w:rsidRPr="00077CAB" w:rsidRDefault="004C481D" w:rsidP="004C481D">
      <w:pPr>
        <w:autoSpaceDE w:val="0"/>
        <w:autoSpaceDN w:val="0"/>
        <w:adjustRightInd w:val="0"/>
        <w:spacing w:after="44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3-4 балла - хороший уровень (полное освоение программы, но при выполнении заданий допускает незначительные ошибки). </w:t>
      </w:r>
    </w:p>
    <w:p w:rsidR="004C481D" w:rsidRPr="00077CAB" w:rsidRDefault="004C481D" w:rsidP="004C481D">
      <w:pPr>
        <w:autoSpaceDE w:val="0"/>
        <w:autoSpaceDN w:val="0"/>
        <w:adjustRightInd w:val="0"/>
        <w:spacing w:after="44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1-2 балла - допустимый уровень (освоил программу, но допускает существенные ошибки при выполнении практических заданий). </w:t>
      </w:r>
    </w:p>
    <w:p w:rsidR="004C481D" w:rsidRPr="00077CAB" w:rsidRDefault="004C481D" w:rsidP="004C481D">
      <w:pPr>
        <w:autoSpaceDE w:val="0"/>
        <w:autoSpaceDN w:val="0"/>
        <w:adjustRightInd w:val="0"/>
        <w:spacing w:after="44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Аттестованным считается учащийся, набравший 10 и более баллов. Результаты заносятся в протокол аттестации. </w:t>
      </w:r>
    </w:p>
    <w:p w:rsidR="004C481D" w:rsidRPr="00077CAB" w:rsidRDefault="004C481D" w:rsidP="004C481D">
      <w:pPr>
        <w:pStyle w:val="a3"/>
        <w:tabs>
          <w:tab w:val="left" w:pos="0"/>
        </w:tabs>
        <w:spacing w:line="276" w:lineRule="auto"/>
        <w:ind w:left="375"/>
        <w:jc w:val="both"/>
        <w:rPr>
          <w:rFonts w:eastAsia="Calibri"/>
          <w:b/>
          <w:sz w:val="24"/>
          <w:szCs w:val="24"/>
        </w:rPr>
      </w:pPr>
    </w:p>
    <w:p w:rsidR="004C481D" w:rsidRPr="00077CAB" w:rsidRDefault="004C481D" w:rsidP="00077CA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Входящая диагностика – анкетирование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C481D" w:rsidRPr="00077CAB" w:rsidTr="006258FA">
        <w:trPr>
          <w:tblCellSpacing w:w="0" w:type="dxa"/>
        </w:trPr>
        <w:tc>
          <w:tcPr>
            <w:tcW w:w="9469" w:type="dxa"/>
            <w:vAlign w:val="center"/>
          </w:tcPr>
          <w:p w:rsidR="004C481D" w:rsidRPr="00077CAB" w:rsidRDefault="004C481D" w:rsidP="004C48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481D" w:rsidRPr="00077CAB" w:rsidRDefault="004C481D" w:rsidP="004C4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Учащимся предлагается определить, что и в какой степени привлекает их в совместной деятельности.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Для ответа на вопрос используется следующая шкала: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– привлекает очень сильно; </w:t>
      </w:r>
    </w:p>
    <w:p w:rsidR="004C481D" w:rsidRPr="00077CAB" w:rsidRDefault="004C481D" w:rsidP="004C481D">
      <w:pPr>
        <w:spacing w:after="9"/>
        <w:ind w:left="27" w:right="5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– привлекает в значительной степени; 1 – привлекает слабо;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– не привлекает совсем.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тебя привлекает в работе с фото и видео редакторами?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 Интересное дело.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 Общение.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 Помочь товарищам.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 Возможность показать свои способности.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 Творчество.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  Приобретение новых знаний, умений.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  Возможность проявить организаторские качества.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    Участие в делах своего коллектива.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     Вероятность заслужить уважение.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 Сделать доброе дело для других.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  Выделиться среди других. </w:t>
      </w:r>
    </w:p>
    <w:p w:rsidR="004C481D" w:rsidRPr="00077CAB" w:rsidRDefault="004C481D" w:rsidP="004C481D">
      <w:pPr>
        <w:spacing w:after="9"/>
        <w:ind w:left="377" w:right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  Выработать у себя определенные черты характера.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077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Обработка и интерпретация результатов: </w:t>
      </w:r>
    </w:p>
    <w:p w:rsidR="004C481D" w:rsidRPr="00077CAB" w:rsidRDefault="004C481D" w:rsidP="004C481D">
      <w:pPr>
        <w:spacing w:after="9"/>
        <w:ind w:left="27" w:right="99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    Для определения преобладающих мотивов следует выделить следующие блоки: а) коллективные мотивы (пункты 3, 4, 8, 10);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б) личностные мотивы (пункты 1, 2, 5, 6, 12);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мотивы престижа (пункты 7, 9, 11). </w:t>
      </w:r>
    </w:p>
    <w:p w:rsidR="004C481D" w:rsidRPr="00077CAB" w:rsidRDefault="004C481D" w:rsidP="004C481D">
      <w:pPr>
        <w:spacing w:after="9"/>
        <w:ind w:left="27" w:right="6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   Сравнение средних оценок по каждому блоку позволяет определить преобладающие мотивы участия школьников в деятельности.</w:t>
      </w:r>
    </w:p>
    <w:p w:rsidR="004C481D" w:rsidRPr="00077CAB" w:rsidRDefault="004C481D" w:rsidP="00077C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ТЕСТИРОВАНИЕ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ЧАСТЬ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Какие геометрические фигуры используют в композиции фотографии?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Их не используют;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Кривая линия, солнышко, месяц;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Круг, квадрат, овал, прямоугольник;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такое закрытая композиция?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Когда линии направления идут от центра.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Когда линии направления идут к центру.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Что такое открытая композиция?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Когда линии направления идут от центра.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Когда линии направления идут к центру.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Какие режимы в цифровой фотокамере знаешь? (можно отметить несколько вариантов ответа)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Ручной и автоматический режимы;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Портрет, макросъемка, спорт;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В. Режимов в фотоаппарате нет;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Только автоматический режим.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Опишите правило «золотого сечения» своими словами.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Твой вариант ответа ___________________________________________________________.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Средства композиции: целостность, композиционный центр, декоративность. Какие еще средства композиции знаешь?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Твой вариант ответа ___________________________________________________________.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Основные жанры фотографии? (можно отметить несколько вариантов ответа)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Портрет;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Пейзаж;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В. Натюрморт;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Репортажи.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ЧАСТЬ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(демонстрация фотографий, собеседование, анализ деятельности)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Представить портфолио своих фотографий, участвовавших в выставках, мероприятиях.</w:t>
      </w:r>
    </w:p>
    <w:p w:rsidR="004C481D" w:rsidRPr="00077CAB" w:rsidRDefault="004C481D" w:rsidP="00077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Сделать фотографию на новогоднюю тематику с необычной постановкой и ракурсом.</w:t>
      </w:r>
    </w:p>
    <w:p w:rsidR="00077CAB" w:rsidRPr="00077CAB" w:rsidRDefault="00077CAB" w:rsidP="004C481D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481D" w:rsidRPr="00077CAB" w:rsidRDefault="004C481D" w:rsidP="00077CAB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Интернет ресурсы</w:t>
      </w: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4C481D" w:rsidRPr="00077CAB" w:rsidRDefault="004C481D" w:rsidP="004C481D">
      <w:pPr>
        <w:autoSpaceDE w:val="0"/>
        <w:autoSpaceDN w:val="0"/>
        <w:adjustRightInd w:val="0"/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Airpano.ru – интернет-проект, созданный командой фотографов, которые снимают панорамы с воздуха [Электронный ресурс]: информационный ресурс. / Москва, 2009 г. – режим доступа: </w:t>
      </w:r>
      <w:hyperlink r:id="rId6" w:history="1">
        <w:r w:rsidRPr="00077CAB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https://www.airpano.ru</w:t>
        </w:r>
      </w:hyperlink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4C481D" w:rsidRPr="00077CAB" w:rsidRDefault="004C481D" w:rsidP="004C481D">
      <w:pPr>
        <w:autoSpaceDE w:val="0"/>
        <w:autoSpaceDN w:val="0"/>
        <w:adjustRightInd w:val="0"/>
        <w:spacing w:after="14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OneSideMedia</w:t>
      </w:r>
      <w:proofErr w:type="spellEnd"/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YouTube</w:t>
      </w:r>
      <w:proofErr w:type="spellEnd"/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-проект, созданный командой профессионалов, которые снимают сами и помогают научиться снимать самим [Электронный ресурс]: информационный ресурс. / Москва, 2015 г. – режим доступа: </w:t>
      </w:r>
      <w:hyperlink r:id="rId7" w:history="1">
        <w:r w:rsidRPr="00077CAB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http://oneside.ru</w:t>
        </w:r>
      </w:hyperlink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1D3615" w:rsidRDefault="004C481D" w:rsidP="00077CAB">
      <w:pPr>
        <w:autoSpaceDE w:val="0"/>
        <w:autoSpaceDN w:val="0"/>
        <w:adjustRightInd w:val="0"/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Photoindustria.ru – статьи и уроки по фотографии [Электронный ресурс]: информационный ресурс. / Москва, 2009 г. – режим доступа к журн.: </w:t>
      </w:r>
      <w:hyperlink r:id="rId8" w:history="1">
        <w:r w:rsidRPr="00077CAB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http://www.photoindustria.ru</w:t>
        </w:r>
      </w:hyperlink>
      <w:r w:rsidRPr="00077C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077CAB" w:rsidRDefault="00077CAB" w:rsidP="00077CAB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D3615" w:rsidRPr="00077CAB" w:rsidRDefault="001D3615" w:rsidP="00077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конспект открытого занятия</w:t>
      </w:r>
    </w:p>
    <w:p w:rsidR="001D3615" w:rsidRPr="00077CAB" w:rsidRDefault="001D3615" w:rsidP="00077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«Юный фотограф. Секреты мобильной фотографии»</w:t>
      </w:r>
    </w:p>
    <w:p w:rsidR="001D3615" w:rsidRPr="00077CAB" w:rsidRDefault="001D3615" w:rsidP="00077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«</w:t>
      </w: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Наложение звука и звуковых эффектов».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bookmarkStart w:id="0" w:name="_GoBack"/>
      <w:bookmarkEnd w:id="0"/>
    </w:p>
    <w:p w:rsidR="001D3615" w:rsidRPr="00077CAB" w:rsidRDefault="001D3615" w:rsidP="001D361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учащимся научиться работать со звуковыми файлами при создании видеоролика в программе </w:t>
      </w:r>
      <w:proofErr w:type="spellStart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CupCut</w:t>
      </w:r>
      <w:proofErr w:type="spellEnd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615" w:rsidRPr="00077CAB" w:rsidRDefault="001D3615" w:rsidP="001D361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полученные умения в процессе выполнения практической работы на телефоне в программе </w:t>
      </w:r>
      <w:proofErr w:type="spellStart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CupCut</w:t>
      </w:r>
      <w:proofErr w:type="spellEnd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615" w:rsidRPr="00077CAB" w:rsidRDefault="001D3615" w:rsidP="001D361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информационной культуры учащихся, внимательности, аккуратности, дисциплинированности, усидчивости.</w:t>
      </w:r>
    </w:p>
    <w:p w:rsidR="001D3615" w:rsidRPr="00077CAB" w:rsidRDefault="001D3615" w:rsidP="001D361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мышления, познавательных интересов, навыков работы на телефоне, работы с мультимедийными программными средствами.</w:t>
      </w:r>
    </w:p>
    <w:p w:rsidR="001D3615" w:rsidRPr="00077CAB" w:rsidRDefault="001D3615" w:rsidP="001D36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Материалы:</w:t>
      </w: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телефон, программа </w:t>
      </w:r>
      <w:proofErr w:type="spellStart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CupCut</w:t>
      </w:r>
      <w:proofErr w:type="spellEnd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615" w:rsidRPr="00077CAB" w:rsidRDefault="001D3615" w:rsidP="001D36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</w:t>
      </w: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занятия:</w:t>
      </w: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«открытия» нового задания</w:t>
      </w:r>
    </w:p>
    <w:p w:rsidR="001D3615" w:rsidRPr="00077CAB" w:rsidRDefault="001D3615" w:rsidP="001D36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занятия</w:t>
      </w: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: индивидуально-групповая</w:t>
      </w:r>
    </w:p>
    <w:p w:rsidR="001D3615" w:rsidRPr="00077CAB" w:rsidRDefault="001D3615" w:rsidP="001D36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</w:t>
      </w: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: словесные, наглядные, практические.</w:t>
      </w:r>
    </w:p>
    <w:p w:rsidR="001D3615" w:rsidRPr="00077CAB" w:rsidRDefault="001D3615" w:rsidP="001D36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3615" w:rsidRPr="00077CAB" w:rsidRDefault="001D3615" w:rsidP="001D36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</w:t>
      </w: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Приветствие. Создание положительных эмоций перед началом занятия.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Прослушивание нескольких отрывков из разных песен и разных телепередач.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сегодня мы узнаем, как ваш видеоролик украсить с помощью звуков и звуковых эффектов. Подумаем, какую роль могут играть музыка и звуковые эффекты.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 детей.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тема занятия: "</w:t>
      </w: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Наложение звука и звуковых эффектов».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 - Правильно! Звуковое сопровождение видео облегчает задачу зрителю - ему не приходится догадываться, “домысливать” увиденное. Музыка создает контекст и поясняет происходящее на экране.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голоса диктора - важный этап. Голос за кадром добавляет доверия, акцентирует нужный посыл, управляет вниманием.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Теоретическая часть. 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вам нужно создать новый проект и выбрать ролик, к которому необходимо добавить мелодию или звуковые эффекты. Для этого</w:t>
      </w:r>
      <w:proofErr w:type="gramStart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а главном экране нажмите на кнопку «Новый». Когда откроется галерея, выберите нужный файл и ткните на «Добавить».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нижней части рабочего экрана располагается панель инструментов. Найдите функцию под названием «Звук». Внутри этой функции вы увидите четыре возможности: звуки, эффекты, извлечено и озвучка. Выберите первую из них.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можете выбрать песню среди тех, которые предлагает сам редактор, либо использовать мелодию, которая есть в памяти вашего устройства. Во втором случае нужно ткнуть </w:t>
      </w:r>
      <w:proofErr w:type="gramStart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устройства» и выбрать подходящую музыку. Перед загрузкой трека, песню можно прослушать. Для этого просто нажмите на трек.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 извлечь звук </w:t>
      </w:r>
      <w:proofErr w:type="gramStart"/>
      <w:r w:rsidRPr="00077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</w:t>
      </w:r>
      <w:proofErr w:type="gramEnd"/>
      <w:r w:rsidRPr="00077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видео в </w:t>
      </w:r>
      <w:proofErr w:type="spellStart"/>
      <w:r w:rsidRPr="00077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Capcut</w:t>
      </w:r>
      <w:proofErr w:type="spellEnd"/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извлечь аудиодорожку из клипа, вам необходимо выбрать инструмент «Изменить». Узнать его можно по иконке в виде ножниц.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вы увидите большое количество функций, среди которых нужно найти «Извлечь звук».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Осталось только нажать на иконку этого инструмента. Программа всё сделает самостоятельно, а вам нужно только немного подождать.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Редактирование звука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добавления музыки или извлечения аудиодорожки обязательно нужно поработать над качеством трека. Этот процесс может включать этапы, которые описаны ниже.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обрезать аудиодорожку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на аудиодорожку. В результате откроются инструменты обработки. Найдите среди них функцию «Разделить». Переместите ползунок дорожки в начальную часть неудачного дубля и нажмите на «Разделить». Далее переместите ползунок в конечную часть неудачного дубля и снова нажмите на указанную функцию. Удалите ненужный фрагмент, нажав на одноимённый инструмент. Осталось объединить получившиеся кусочки дорожки. Для этого нажмите на вторую часть и перетащите её к первой.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желании между частями обрезанного аудио можно добавить эффект или другую песню.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переместить в нужное место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подвинуть мелодию в определённую часть ролика, необходимо ткнуть на аудиодорожку и удерживать. Затем просто переместите палец вместе с музыкой в необходимое место.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замедлить мелодию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сделать песню более медленной, нажмите на мелодию и найдите функцию под названием «Скорость». Внутри вы увидите шкалу скорости. Начальная точка – 1x. Если перемещать ползунок вправо, песня будет звучать быстрее, а если влево – медленнее.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найти необходимую песню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Зайдите в функцию «Звук» и выберите первый инструмент из списка. В результате вы увидите несколько папок с мелодиями. Они отсортированы по эмоциональному посылу. Если ваш ролик о путешествии, то стоит поискать трек в группе «</w:t>
      </w:r>
      <w:proofErr w:type="spellStart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</w:t>
      </w:r>
      <w:proofErr w:type="spellEnd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Для романтического клипа подойдёт музыка из папки «</w:t>
      </w:r>
      <w:proofErr w:type="spellStart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Love</w:t>
      </w:r>
      <w:proofErr w:type="spellEnd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Если подходящую песню найти не удалось, поищите её в интернете и скачайте на телефон. В программе можно добавлять треки из памяти устройства.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выполняют практическую работу по предложенному алгоритму. В процессе выполнения работы педагог организовывает физкультминутку, демонстрируя презентацию «Гимнастика для глаз».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Домашнее задание.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Знать, что такое мультимедиа, уметь создавать простые презентации в программе </w:t>
      </w:r>
      <w:proofErr w:type="spellStart"/>
      <w:proofErr w:type="gramStart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apCut</w:t>
      </w:r>
      <w:proofErr w:type="spellEnd"/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использовать звук при создании видеоролика.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учеников.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 учащихся.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 занятия.</w:t>
      </w:r>
    </w:p>
    <w:p w:rsidR="001D3615" w:rsidRPr="00077CAB" w:rsidRDefault="001D3615" w:rsidP="001D361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мы познакомились с приемами вставки звука в видеоролик. Выяснили когда уместно, а когда – нет, использовать звук в презентации.</w:t>
      </w:r>
    </w:p>
    <w:p w:rsidR="001D3615" w:rsidRPr="00077CAB" w:rsidRDefault="001D3615" w:rsidP="001D36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3615" w:rsidRPr="00077CAB" w:rsidRDefault="001D3615" w:rsidP="001D36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481D" w:rsidRPr="00237CCB" w:rsidRDefault="004C481D" w:rsidP="004C481D">
      <w:pPr>
        <w:pStyle w:val="a3"/>
        <w:tabs>
          <w:tab w:val="left" w:pos="0"/>
        </w:tabs>
        <w:spacing w:line="276" w:lineRule="auto"/>
        <w:ind w:left="375"/>
        <w:jc w:val="both"/>
        <w:rPr>
          <w:rFonts w:eastAsia="Calibri"/>
          <w:b/>
          <w:sz w:val="24"/>
          <w:szCs w:val="24"/>
        </w:rPr>
      </w:pPr>
    </w:p>
    <w:sectPr w:rsidR="004C481D" w:rsidRPr="0023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0D"/>
    <w:multiLevelType w:val="hybridMultilevel"/>
    <w:tmpl w:val="FFFFFFFF"/>
    <w:lvl w:ilvl="0" w:tplc="21F4F10C">
      <w:start w:val="1"/>
      <w:numFmt w:val="bullet"/>
      <w:lvlText w:val="в"/>
      <w:lvlJc w:val="left"/>
    </w:lvl>
    <w:lvl w:ilvl="1" w:tplc="0130CEB6">
      <w:start w:val="1"/>
      <w:numFmt w:val="bullet"/>
      <w:lvlText w:val="-"/>
      <w:lvlJc w:val="left"/>
    </w:lvl>
    <w:lvl w:ilvl="2" w:tplc="B784B95A">
      <w:numFmt w:val="decimal"/>
      <w:lvlText w:val=""/>
      <w:lvlJc w:val="left"/>
      <w:rPr>
        <w:rFonts w:cs="Times New Roman"/>
      </w:rPr>
    </w:lvl>
    <w:lvl w:ilvl="3" w:tplc="4DE6E026">
      <w:numFmt w:val="decimal"/>
      <w:lvlText w:val=""/>
      <w:lvlJc w:val="left"/>
      <w:rPr>
        <w:rFonts w:cs="Times New Roman"/>
      </w:rPr>
    </w:lvl>
    <w:lvl w:ilvl="4" w:tplc="D0F84120">
      <w:numFmt w:val="decimal"/>
      <w:lvlText w:val=""/>
      <w:lvlJc w:val="left"/>
      <w:rPr>
        <w:rFonts w:cs="Times New Roman"/>
      </w:rPr>
    </w:lvl>
    <w:lvl w:ilvl="5" w:tplc="F94C942E">
      <w:numFmt w:val="decimal"/>
      <w:lvlText w:val=""/>
      <w:lvlJc w:val="left"/>
      <w:rPr>
        <w:rFonts w:cs="Times New Roman"/>
      </w:rPr>
    </w:lvl>
    <w:lvl w:ilvl="6" w:tplc="538C84B2">
      <w:numFmt w:val="decimal"/>
      <w:lvlText w:val=""/>
      <w:lvlJc w:val="left"/>
      <w:rPr>
        <w:rFonts w:cs="Times New Roman"/>
      </w:rPr>
    </w:lvl>
    <w:lvl w:ilvl="7" w:tplc="12F24410">
      <w:numFmt w:val="decimal"/>
      <w:lvlText w:val=""/>
      <w:lvlJc w:val="left"/>
      <w:rPr>
        <w:rFonts w:cs="Times New Roman"/>
      </w:rPr>
    </w:lvl>
    <w:lvl w:ilvl="8" w:tplc="7C6A8696">
      <w:numFmt w:val="decimal"/>
      <w:lvlText w:val=""/>
      <w:lvlJc w:val="left"/>
      <w:rPr>
        <w:rFonts w:cs="Times New Roman"/>
      </w:rPr>
    </w:lvl>
  </w:abstractNum>
  <w:abstractNum w:abstractNumId="1">
    <w:nsid w:val="284F2BFC"/>
    <w:multiLevelType w:val="multilevel"/>
    <w:tmpl w:val="23EE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1E2EE8"/>
    <w:multiLevelType w:val="hybridMultilevel"/>
    <w:tmpl w:val="D2F0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75593"/>
    <w:multiLevelType w:val="hybridMultilevel"/>
    <w:tmpl w:val="018215B2"/>
    <w:lvl w:ilvl="0" w:tplc="48763FC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C2674"/>
    <w:multiLevelType w:val="hybridMultilevel"/>
    <w:tmpl w:val="269C776C"/>
    <w:lvl w:ilvl="0" w:tplc="0AC6C6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42"/>
    <w:rsid w:val="000701B8"/>
    <w:rsid w:val="00077CAB"/>
    <w:rsid w:val="001D3615"/>
    <w:rsid w:val="00237CCB"/>
    <w:rsid w:val="002D3842"/>
    <w:rsid w:val="004C481D"/>
    <w:rsid w:val="004E1696"/>
    <w:rsid w:val="00775A55"/>
    <w:rsid w:val="00863BEF"/>
    <w:rsid w:val="00F3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42E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4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F334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F3342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+ Полужирный"/>
    <w:basedOn w:val="a0"/>
    <w:rsid w:val="00F3342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spacing w:val="-10"/>
      <w:sz w:val="28"/>
      <w:szCs w:val="28"/>
      <w:u w:val="non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3342E"/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paragraph" w:customStyle="1" w:styleId="c15">
    <w:name w:val="c15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7CCB"/>
  </w:style>
  <w:style w:type="paragraph" w:customStyle="1" w:styleId="c2">
    <w:name w:val="c2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7CCB"/>
  </w:style>
  <w:style w:type="character" w:customStyle="1" w:styleId="c5">
    <w:name w:val="c5"/>
    <w:basedOn w:val="a0"/>
    <w:rsid w:val="00237CCB"/>
  </w:style>
  <w:style w:type="paragraph" w:styleId="a7">
    <w:name w:val="Normal (Web)"/>
    <w:basedOn w:val="a"/>
    <w:uiPriority w:val="99"/>
    <w:semiHidden/>
    <w:unhideWhenUsed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A55"/>
  </w:style>
  <w:style w:type="character" w:customStyle="1" w:styleId="c0">
    <w:name w:val="c0"/>
    <w:rsid w:val="00775A55"/>
  </w:style>
  <w:style w:type="paragraph" w:styleId="a8">
    <w:name w:val="No Spacing"/>
    <w:uiPriority w:val="1"/>
    <w:qFormat/>
    <w:rsid w:val="00775A5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42E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4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F334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F3342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+ Полужирный"/>
    <w:basedOn w:val="a0"/>
    <w:rsid w:val="00F3342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spacing w:val="-10"/>
      <w:sz w:val="28"/>
      <w:szCs w:val="28"/>
      <w:u w:val="non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3342E"/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paragraph" w:customStyle="1" w:styleId="c15">
    <w:name w:val="c15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7CCB"/>
  </w:style>
  <w:style w:type="paragraph" w:customStyle="1" w:styleId="c2">
    <w:name w:val="c2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7CCB"/>
  </w:style>
  <w:style w:type="character" w:customStyle="1" w:styleId="c5">
    <w:name w:val="c5"/>
    <w:basedOn w:val="a0"/>
    <w:rsid w:val="00237CCB"/>
  </w:style>
  <w:style w:type="paragraph" w:styleId="a7">
    <w:name w:val="Normal (Web)"/>
    <w:basedOn w:val="a"/>
    <w:uiPriority w:val="99"/>
    <w:semiHidden/>
    <w:unhideWhenUsed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A55"/>
  </w:style>
  <w:style w:type="character" w:customStyle="1" w:styleId="c0">
    <w:name w:val="c0"/>
    <w:rsid w:val="00775A55"/>
  </w:style>
  <w:style w:type="paragraph" w:styleId="a8">
    <w:name w:val="No Spacing"/>
    <w:uiPriority w:val="1"/>
    <w:qFormat/>
    <w:rsid w:val="00775A5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4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industri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nesid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irpan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2023-09-12T11:08:00Z</dcterms:created>
  <dcterms:modified xsi:type="dcterms:W3CDTF">2023-09-12T13:06:00Z</dcterms:modified>
</cp:coreProperties>
</file>